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D2" w:rsidRPr="009A75D2" w:rsidRDefault="009A75D2" w:rsidP="009A75D2">
      <w:pPr>
        <w:jc w:val="center"/>
        <w:rPr>
          <w:rFonts w:cstheme="minorHAnsi"/>
          <w:b/>
          <w:sz w:val="36"/>
          <w:szCs w:val="36"/>
          <w:u w:val="single"/>
        </w:rPr>
      </w:pPr>
      <w:r w:rsidRPr="009A75D2">
        <w:rPr>
          <w:rFonts w:cstheme="minorHAnsi"/>
          <w:b/>
          <w:sz w:val="36"/>
          <w:szCs w:val="36"/>
        </w:rPr>
        <w:t>DHA CONTINUING EDUCATION LOG</w:t>
      </w:r>
      <w:r w:rsidRPr="009A75D2">
        <w:rPr>
          <w:rFonts w:cstheme="minorHAnsi"/>
          <w:b/>
          <w:sz w:val="36"/>
          <w:szCs w:val="36"/>
        </w:rPr>
        <w:br/>
      </w:r>
      <w:r w:rsidRPr="009A75D2">
        <w:rPr>
          <w:rFonts w:cstheme="minorHAnsi"/>
          <w:b/>
          <w:sz w:val="28"/>
          <w:szCs w:val="28"/>
        </w:rPr>
        <w:t>CHAPCB APPROVED CE</w:t>
      </w:r>
    </w:p>
    <w:p w:rsidR="009A75D2" w:rsidRPr="009A75D2" w:rsidRDefault="009A75D2" w:rsidP="009A75D2">
      <w:pPr>
        <w:rPr>
          <w:sz w:val="24"/>
          <w:szCs w:val="24"/>
        </w:rPr>
      </w:pPr>
      <w:r w:rsidRPr="009A75D2">
        <w:rPr>
          <w:sz w:val="24"/>
          <w:szCs w:val="24"/>
        </w:rPr>
        <w:t>DHA NAME:  ______________________________    Certification #:_______________________</w:t>
      </w:r>
    </w:p>
    <w:p w:rsidR="009A75D2" w:rsidRPr="009A75D2" w:rsidRDefault="009A75D2" w:rsidP="009A75D2">
      <w:pPr>
        <w:rPr>
          <w:rFonts w:cstheme="minorHAnsi"/>
          <w:sz w:val="24"/>
          <w:szCs w:val="24"/>
        </w:rPr>
      </w:pPr>
      <w:r w:rsidRPr="009A75D2">
        <w:rPr>
          <w:rFonts w:cstheme="minorHAnsi"/>
          <w:sz w:val="24"/>
          <w:szCs w:val="24"/>
        </w:rPr>
        <w:t>Certification Period:  _________________ to _________________</w:t>
      </w:r>
    </w:p>
    <w:p w:rsidR="009A75D2" w:rsidRPr="009A75D2" w:rsidRDefault="009A75D2" w:rsidP="009A75D2">
      <w:pPr>
        <w:numPr>
          <w:ilvl w:val="0"/>
          <w:numId w:val="1"/>
        </w:numPr>
        <w:spacing w:after="0" w:line="240" w:lineRule="auto"/>
        <w:ind w:right="720"/>
        <w:rPr>
          <w:rFonts w:eastAsia="Times New Roman" w:cstheme="minorHAnsi"/>
          <w:sz w:val="20"/>
          <w:szCs w:val="20"/>
        </w:rPr>
      </w:pPr>
      <w:r w:rsidRPr="009A75D2">
        <w:rPr>
          <w:rFonts w:eastAsia="Times New Roman" w:cstheme="minorHAnsi"/>
          <w:sz w:val="20"/>
          <w:szCs w:val="20"/>
        </w:rPr>
        <w:t>Submit this form as part of your renewal application.</w:t>
      </w:r>
    </w:p>
    <w:p w:rsidR="00C039A0" w:rsidRDefault="00C039A0" w:rsidP="009A75D2">
      <w:pPr>
        <w:numPr>
          <w:ilvl w:val="0"/>
          <w:numId w:val="1"/>
        </w:numPr>
        <w:spacing w:after="0" w:line="240" w:lineRule="auto"/>
        <w:ind w:right="720"/>
        <w:rPr>
          <w:rFonts w:eastAsia="Times New Roman" w:cstheme="minorHAnsi"/>
          <w:sz w:val="20"/>
          <w:szCs w:val="20"/>
        </w:rPr>
      </w:pPr>
      <w:r w:rsidRPr="00C039A0">
        <w:rPr>
          <w:rFonts w:eastAsia="Times New Roman" w:cstheme="minorHAnsi"/>
          <w:sz w:val="20"/>
          <w:szCs w:val="20"/>
        </w:rPr>
        <w:t>Certificates of completion do not need to be submitted with this form, but should be kept in the DHA’s personal records in case the CHAPCB decides to conduct an audit of the DHA.</w:t>
      </w:r>
    </w:p>
    <w:p w:rsidR="009A75D2" w:rsidRPr="009A75D2" w:rsidRDefault="009A75D2" w:rsidP="009A75D2">
      <w:pPr>
        <w:numPr>
          <w:ilvl w:val="0"/>
          <w:numId w:val="1"/>
        </w:numPr>
        <w:spacing w:after="0" w:line="240" w:lineRule="auto"/>
        <w:ind w:right="720"/>
        <w:rPr>
          <w:rFonts w:cstheme="minorHAnsi"/>
          <w:sz w:val="20"/>
          <w:szCs w:val="20"/>
        </w:rPr>
      </w:pPr>
      <w:r w:rsidRPr="009A75D2">
        <w:rPr>
          <w:rFonts w:cstheme="minorHAnsi"/>
          <w:sz w:val="20"/>
          <w:szCs w:val="20"/>
        </w:rPr>
        <w:t xml:space="preserve">If you have questions, please refer to Chapter 3. Continuing Education </w:t>
      </w:r>
      <w:r w:rsidRPr="009A75D2">
        <w:rPr>
          <w:rFonts w:cstheme="minorHAnsi"/>
          <w:i/>
          <w:sz w:val="20"/>
          <w:szCs w:val="20"/>
        </w:rPr>
        <w:t>(CHAPCB 3.10.050 and 3.10.200), Community Health Aide Program Certification Board – Standards and Procedures, as amended.</w:t>
      </w:r>
      <w:r w:rsidRPr="009A75D2">
        <w:rPr>
          <w:rFonts w:cstheme="minorHAnsi"/>
          <w:sz w:val="20"/>
          <w:szCs w:val="20"/>
        </w:rPr>
        <w:t xml:space="preserve">  You may also contact the CHAPCB at 729-3624.</w:t>
      </w:r>
      <w:r w:rsidRPr="009A75D2">
        <w:rPr>
          <w:rFonts w:cstheme="minorHAnsi"/>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800"/>
        <w:gridCol w:w="2970"/>
        <w:gridCol w:w="1980"/>
        <w:gridCol w:w="890"/>
      </w:tblGrid>
      <w:tr w:rsidR="009A75D2" w:rsidRPr="009A75D2" w:rsidTr="00696DEE">
        <w:tc>
          <w:tcPr>
            <w:tcW w:w="6480" w:type="dxa"/>
            <w:gridSpan w:val="3"/>
          </w:tcPr>
          <w:p w:rsidR="003E5E8B" w:rsidRDefault="009A75D2" w:rsidP="009A75D2">
            <w:pPr>
              <w:rPr>
                <w:rFonts w:cstheme="minorHAnsi"/>
                <w:bCs/>
                <w:sz w:val="20"/>
                <w:szCs w:val="20"/>
              </w:rPr>
            </w:pPr>
            <w:r w:rsidRPr="003E5E8B">
              <w:rPr>
                <w:rFonts w:cstheme="minorHAnsi"/>
                <w:bCs/>
                <w:sz w:val="20"/>
                <w:szCs w:val="20"/>
              </w:rPr>
              <w:t xml:space="preserve">Required:  Satisfactory completion of </w:t>
            </w:r>
            <w:r w:rsidRPr="003E5E8B">
              <w:rPr>
                <w:rFonts w:cstheme="minorHAnsi"/>
                <w:b/>
                <w:bCs/>
                <w:sz w:val="20"/>
                <w:szCs w:val="20"/>
              </w:rPr>
              <w:t>24 hours</w:t>
            </w:r>
            <w:r w:rsidRPr="003E5E8B">
              <w:rPr>
                <w:rFonts w:cstheme="minorHAnsi"/>
                <w:bCs/>
                <w:sz w:val="20"/>
                <w:szCs w:val="20"/>
              </w:rPr>
              <w:t xml:space="preserve"> of continuing education approved by the CHAPCB on varied or updated topics.</w:t>
            </w:r>
            <w:r w:rsidR="00995DA5" w:rsidRPr="003E5E8B">
              <w:rPr>
                <w:rFonts w:cstheme="minorHAnsi"/>
                <w:bCs/>
                <w:sz w:val="20"/>
                <w:szCs w:val="20"/>
              </w:rPr>
              <w:t xml:space="preserve">  CE can b</w:t>
            </w:r>
            <w:r w:rsidR="00C039A0" w:rsidRPr="003E5E8B">
              <w:rPr>
                <w:rFonts w:cstheme="minorHAnsi"/>
                <w:bCs/>
                <w:sz w:val="20"/>
                <w:szCs w:val="20"/>
              </w:rPr>
              <w:t>e done online, in person, or any</w:t>
            </w:r>
            <w:r w:rsidR="00995DA5" w:rsidRPr="003E5E8B">
              <w:rPr>
                <w:rFonts w:cstheme="minorHAnsi"/>
                <w:bCs/>
                <w:sz w:val="20"/>
                <w:szCs w:val="20"/>
              </w:rPr>
              <w:t xml:space="preserve"> combination of these.</w:t>
            </w:r>
          </w:p>
          <w:p w:rsidR="006B0D25" w:rsidRPr="009A75D2" w:rsidRDefault="006B0D25" w:rsidP="009A75D2">
            <w:pPr>
              <w:rPr>
                <w:rFonts w:cstheme="minorHAnsi"/>
                <w:bCs/>
                <w:sz w:val="20"/>
                <w:szCs w:val="20"/>
              </w:rPr>
            </w:pPr>
          </w:p>
        </w:tc>
        <w:tc>
          <w:tcPr>
            <w:tcW w:w="2870" w:type="dxa"/>
            <w:gridSpan w:val="2"/>
          </w:tcPr>
          <w:p w:rsidR="009A75D2" w:rsidRPr="009A75D2" w:rsidRDefault="009A75D2" w:rsidP="009A75D2">
            <w:pPr>
              <w:rPr>
                <w:rFonts w:cstheme="minorHAnsi"/>
                <w:b/>
                <w:sz w:val="20"/>
                <w:szCs w:val="20"/>
              </w:rPr>
            </w:pPr>
          </w:p>
          <w:p w:rsidR="009A75D2" w:rsidRPr="009A75D2" w:rsidRDefault="009A75D2" w:rsidP="009A75D2">
            <w:pPr>
              <w:rPr>
                <w:b/>
                <w:bCs/>
                <w:sz w:val="20"/>
                <w:szCs w:val="20"/>
              </w:rPr>
            </w:pPr>
            <w:r w:rsidRPr="009A75D2">
              <w:rPr>
                <w:b/>
                <w:bCs/>
                <w:sz w:val="20"/>
                <w:szCs w:val="20"/>
              </w:rPr>
              <w:t xml:space="preserve">              Total Hours:  _________</w:t>
            </w:r>
          </w:p>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10" w:type="dxa"/>
          </w:tcPr>
          <w:p w:rsidR="003E5E8B" w:rsidRPr="003E5E8B" w:rsidRDefault="009A75D2" w:rsidP="003E5E8B">
            <w:pPr>
              <w:jc w:val="center"/>
              <w:rPr>
                <w:b/>
                <w:sz w:val="20"/>
                <w:szCs w:val="20"/>
              </w:rPr>
            </w:pPr>
            <w:r w:rsidRPr="009A75D2">
              <w:rPr>
                <w:b/>
                <w:sz w:val="20"/>
                <w:szCs w:val="20"/>
              </w:rPr>
              <w:t>DATE OF COMPLETION</w:t>
            </w:r>
          </w:p>
          <w:p w:rsidR="003E5E8B" w:rsidRPr="003E5E8B" w:rsidRDefault="003E5E8B" w:rsidP="003E5E8B">
            <w:pPr>
              <w:jc w:val="center"/>
              <w:rPr>
                <w:i/>
                <w:sz w:val="16"/>
                <w:szCs w:val="16"/>
              </w:rPr>
            </w:pPr>
            <w:r>
              <w:rPr>
                <w:i/>
                <w:sz w:val="16"/>
                <w:szCs w:val="16"/>
              </w:rPr>
              <w:t>All dates must be in the 24 months prior to recertification date</w:t>
            </w:r>
          </w:p>
        </w:tc>
        <w:tc>
          <w:tcPr>
            <w:tcW w:w="1800" w:type="dxa"/>
          </w:tcPr>
          <w:p w:rsidR="009A75D2" w:rsidRDefault="009A75D2" w:rsidP="009A75D2">
            <w:pPr>
              <w:jc w:val="center"/>
              <w:rPr>
                <w:b/>
              </w:rPr>
            </w:pPr>
            <w:r w:rsidRPr="009A75D2">
              <w:rPr>
                <w:b/>
              </w:rPr>
              <w:t>SPONSOR</w:t>
            </w:r>
          </w:p>
          <w:p w:rsidR="00986964" w:rsidRPr="00986964" w:rsidRDefault="00986964" w:rsidP="00986964">
            <w:pPr>
              <w:jc w:val="center"/>
              <w:rPr>
                <w:i/>
                <w:sz w:val="18"/>
                <w:szCs w:val="18"/>
              </w:rPr>
            </w:pPr>
            <w:r w:rsidRPr="00986964">
              <w:rPr>
                <w:i/>
                <w:sz w:val="16"/>
                <w:szCs w:val="16"/>
              </w:rPr>
              <w:t>See sections (b.), (c.), (d.) and (e.) on the back page</w:t>
            </w:r>
            <w:r>
              <w:rPr>
                <w:i/>
                <w:sz w:val="16"/>
                <w:szCs w:val="16"/>
              </w:rPr>
              <w:t xml:space="preserve"> for approved sponsors</w:t>
            </w:r>
          </w:p>
        </w:tc>
        <w:tc>
          <w:tcPr>
            <w:tcW w:w="4950" w:type="dxa"/>
            <w:gridSpan w:val="2"/>
          </w:tcPr>
          <w:p w:rsidR="003E5E8B" w:rsidRPr="003E5E8B" w:rsidRDefault="009A75D2" w:rsidP="003E5E8B">
            <w:pPr>
              <w:jc w:val="center"/>
              <w:rPr>
                <w:b/>
              </w:rPr>
            </w:pPr>
            <w:r w:rsidRPr="009A75D2">
              <w:rPr>
                <w:b/>
              </w:rPr>
              <w:t>TOPIC</w:t>
            </w:r>
          </w:p>
          <w:p w:rsidR="00986964" w:rsidRPr="00986964" w:rsidRDefault="00986964" w:rsidP="009A75D2">
            <w:pPr>
              <w:jc w:val="center"/>
              <w:rPr>
                <w:i/>
                <w:sz w:val="16"/>
                <w:szCs w:val="16"/>
              </w:rPr>
            </w:pPr>
            <w:r w:rsidRPr="00986964">
              <w:rPr>
                <w:i/>
                <w:sz w:val="16"/>
                <w:szCs w:val="16"/>
              </w:rPr>
              <w:t>See section (a.) on the back page for approved topics</w:t>
            </w:r>
          </w:p>
        </w:tc>
        <w:tc>
          <w:tcPr>
            <w:tcW w:w="890" w:type="dxa"/>
          </w:tcPr>
          <w:p w:rsidR="003E5E8B" w:rsidRPr="003E5E8B" w:rsidRDefault="009A75D2" w:rsidP="003E5E8B">
            <w:pPr>
              <w:jc w:val="center"/>
              <w:rPr>
                <w:b/>
              </w:rPr>
            </w:pPr>
            <w:r w:rsidRPr="009A75D2">
              <w:rPr>
                <w:b/>
              </w:rPr>
              <w:t>HOURS</w:t>
            </w:r>
          </w:p>
          <w:p w:rsidR="00986964" w:rsidRPr="00986964" w:rsidRDefault="00986964" w:rsidP="009A75D2">
            <w:pPr>
              <w:jc w:val="center"/>
              <w:rPr>
                <w:i/>
                <w:sz w:val="16"/>
                <w:szCs w:val="16"/>
              </w:rPr>
            </w:pPr>
            <w:r w:rsidRPr="00986964">
              <w:rPr>
                <w:i/>
                <w:sz w:val="16"/>
                <w:szCs w:val="16"/>
              </w:rPr>
              <w:t>Must be at least 1 hour</w:t>
            </w:r>
            <w:r w:rsidR="003E5E8B">
              <w:rPr>
                <w:i/>
                <w:sz w:val="16"/>
                <w:szCs w:val="16"/>
              </w:rPr>
              <w:t xml:space="preserve"> per course</w:t>
            </w:r>
          </w:p>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Pr="003E5E8B" w:rsidRDefault="009A75D2">
            <w:pPr>
              <w:rPr>
                <w:i/>
                <w:sz w:val="20"/>
                <w:szCs w:val="20"/>
              </w:rPr>
            </w:pPr>
          </w:p>
          <w:p w:rsidR="009A75D2" w:rsidRPr="003E5E8B" w:rsidRDefault="003E5E8B" w:rsidP="003E5E8B">
            <w:pPr>
              <w:jc w:val="center"/>
              <w:rPr>
                <w:i/>
                <w:sz w:val="20"/>
                <w:szCs w:val="20"/>
              </w:rPr>
            </w:pPr>
            <w:r w:rsidRPr="003E5E8B">
              <w:rPr>
                <w:i/>
                <w:sz w:val="20"/>
                <w:szCs w:val="20"/>
              </w:rPr>
              <w:t>MM/DD/YY</w:t>
            </w:r>
          </w:p>
        </w:tc>
        <w:tc>
          <w:tcPr>
            <w:tcW w:w="1800" w:type="dxa"/>
          </w:tcPr>
          <w:p w:rsidR="009A75D2" w:rsidRPr="003E5E8B" w:rsidRDefault="003E5E8B">
            <w:pPr>
              <w:rPr>
                <w:i/>
                <w:sz w:val="20"/>
                <w:szCs w:val="20"/>
              </w:rPr>
            </w:pPr>
            <w:r>
              <w:rPr>
                <w:i/>
                <w:sz w:val="20"/>
                <w:szCs w:val="20"/>
              </w:rPr>
              <w:t xml:space="preserve">Examples: </w:t>
            </w:r>
            <w:r w:rsidRPr="003E5E8B">
              <w:rPr>
                <w:i/>
                <w:sz w:val="16"/>
                <w:szCs w:val="16"/>
              </w:rPr>
              <w:t xml:space="preserve">ADA, AGD, ADS, ADHS, </w:t>
            </w:r>
            <w:r>
              <w:rPr>
                <w:i/>
                <w:sz w:val="16"/>
                <w:szCs w:val="16"/>
              </w:rPr>
              <w:t>IHS</w:t>
            </w:r>
            <w:r w:rsidRPr="003E5E8B">
              <w:rPr>
                <w:i/>
                <w:sz w:val="16"/>
                <w:szCs w:val="16"/>
              </w:rPr>
              <w:t>, AHA</w:t>
            </w:r>
          </w:p>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9A75D2"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9A75D2" w:rsidRDefault="009A75D2"/>
          <w:p w:rsidR="009A75D2" w:rsidRDefault="009A75D2"/>
        </w:tc>
        <w:tc>
          <w:tcPr>
            <w:tcW w:w="1800" w:type="dxa"/>
          </w:tcPr>
          <w:p w:rsidR="009A75D2" w:rsidRDefault="009A75D2"/>
        </w:tc>
        <w:tc>
          <w:tcPr>
            <w:tcW w:w="4950" w:type="dxa"/>
            <w:gridSpan w:val="2"/>
          </w:tcPr>
          <w:p w:rsidR="009A75D2" w:rsidRDefault="009A75D2"/>
        </w:tc>
        <w:tc>
          <w:tcPr>
            <w:tcW w:w="890" w:type="dxa"/>
          </w:tcPr>
          <w:p w:rsidR="009A75D2" w:rsidRDefault="009A75D2"/>
        </w:tc>
      </w:tr>
      <w:tr w:rsidR="00C039A0"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C039A0" w:rsidRDefault="00C039A0"/>
          <w:p w:rsidR="00C039A0" w:rsidRDefault="00C039A0"/>
        </w:tc>
        <w:tc>
          <w:tcPr>
            <w:tcW w:w="1800" w:type="dxa"/>
          </w:tcPr>
          <w:p w:rsidR="00C039A0" w:rsidRDefault="00C039A0"/>
        </w:tc>
        <w:tc>
          <w:tcPr>
            <w:tcW w:w="4950" w:type="dxa"/>
            <w:gridSpan w:val="2"/>
          </w:tcPr>
          <w:p w:rsidR="00C039A0" w:rsidRDefault="00C039A0"/>
        </w:tc>
        <w:tc>
          <w:tcPr>
            <w:tcW w:w="890" w:type="dxa"/>
          </w:tcPr>
          <w:p w:rsidR="00C039A0" w:rsidRDefault="00C039A0"/>
        </w:tc>
      </w:tr>
      <w:tr w:rsidR="00BA2968" w:rsidTr="009A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Pr>
          <w:p w:rsidR="00BA2968" w:rsidRDefault="00BA2968"/>
          <w:p w:rsidR="00BA2968" w:rsidRDefault="00BA2968"/>
        </w:tc>
        <w:tc>
          <w:tcPr>
            <w:tcW w:w="1800" w:type="dxa"/>
          </w:tcPr>
          <w:p w:rsidR="00BA2968" w:rsidRDefault="00BA2968"/>
        </w:tc>
        <w:tc>
          <w:tcPr>
            <w:tcW w:w="4950" w:type="dxa"/>
            <w:gridSpan w:val="2"/>
          </w:tcPr>
          <w:p w:rsidR="00BA2968" w:rsidRDefault="00BA2968"/>
        </w:tc>
        <w:tc>
          <w:tcPr>
            <w:tcW w:w="890" w:type="dxa"/>
          </w:tcPr>
          <w:p w:rsidR="00BA2968" w:rsidRDefault="00BA2968"/>
        </w:tc>
      </w:tr>
    </w:tbl>
    <w:p w:rsidR="009A75D2" w:rsidRPr="003945AB" w:rsidRDefault="001756E3" w:rsidP="003945AB">
      <w:pPr>
        <w:rPr>
          <w:sz w:val="20"/>
          <w:szCs w:val="20"/>
        </w:rPr>
      </w:pPr>
      <w:r>
        <w:rPr>
          <w:b/>
          <w:sz w:val="20"/>
          <w:szCs w:val="20"/>
        </w:rPr>
        <w:t xml:space="preserve">(a.) </w:t>
      </w:r>
      <w:r w:rsidR="009A75D2" w:rsidRPr="009A75D2">
        <w:rPr>
          <w:b/>
          <w:sz w:val="20"/>
          <w:szCs w:val="20"/>
        </w:rPr>
        <w:t xml:space="preserve">Approved Continuing Education </w:t>
      </w:r>
      <w:r>
        <w:rPr>
          <w:b/>
          <w:sz w:val="20"/>
          <w:szCs w:val="20"/>
        </w:rPr>
        <w:t>Topics</w:t>
      </w:r>
    </w:p>
    <w:p w:rsidR="009A75D2" w:rsidRDefault="003945AB" w:rsidP="009A75D2">
      <w:pPr>
        <w:pStyle w:val="ListParagraph"/>
        <w:numPr>
          <w:ilvl w:val="0"/>
          <w:numId w:val="2"/>
        </w:numPr>
        <w:rPr>
          <w:sz w:val="20"/>
          <w:szCs w:val="20"/>
        </w:rPr>
      </w:pPr>
      <w:r>
        <w:rPr>
          <w:sz w:val="20"/>
          <w:szCs w:val="20"/>
        </w:rPr>
        <w:t>All continuing education courses must b</w:t>
      </w:r>
      <w:r w:rsidR="009A75D2" w:rsidRPr="009A75D2">
        <w:rPr>
          <w:sz w:val="20"/>
          <w:szCs w:val="20"/>
        </w:rPr>
        <w:t>e no less than 1 hour in length</w:t>
      </w:r>
    </w:p>
    <w:p w:rsidR="003945AB" w:rsidRDefault="003945AB" w:rsidP="009A75D2">
      <w:pPr>
        <w:pStyle w:val="ListParagraph"/>
        <w:numPr>
          <w:ilvl w:val="0"/>
          <w:numId w:val="2"/>
        </w:numPr>
        <w:rPr>
          <w:sz w:val="20"/>
          <w:szCs w:val="20"/>
        </w:rPr>
      </w:pPr>
      <w:r>
        <w:rPr>
          <w:sz w:val="20"/>
          <w:szCs w:val="20"/>
        </w:rPr>
        <w:t>At least 10 hours must cover one or more of the course of study subjects or competencies listed in sections 2.30.100 [PDHA I training &amp; education requirements] through 2.30.610 [DHAT supervision &amp; competencies]</w:t>
      </w:r>
    </w:p>
    <w:p w:rsidR="003945AB" w:rsidRDefault="003945AB" w:rsidP="009A75D2">
      <w:pPr>
        <w:pStyle w:val="ListParagraph"/>
        <w:numPr>
          <w:ilvl w:val="0"/>
          <w:numId w:val="2"/>
        </w:numPr>
        <w:rPr>
          <w:sz w:val="20"/>
          <w:szCs w:val="20"/>
        </w:rPr>
      </w:pPr>
      <w:r>
        <w:rPr>
          <w:sz w:val="20"/>
          <w:szCs w:val="20"/>
        </w:rPr>
        <w:t>Only 4 hours of the required 24 hours can be related to emergency medicine (this includes BLS)</w:t>
      </w:r>
    </w:p>
    <w:p w:rsidR="003945AB" w:rsidRPr="009A75D2" w:rsidRDefault="003945AB" w:rsidP="009A75D2">
      <w:pPr>
        <w:pStyle w:val="ListParagraph"/>
        <w:numPr>
          <w:ilvl w:val="0"/>
          <w:numId w:val="2"/>
        </w:numPr>
        <w:rPr>
          <w:sz w:val="20"/>
          <w:szCs w:val="20"/>
        </w:rPr>
      </w:pPr>
      <w:r>
        <w:rPr>
          <w:sz w:val="20"/>
          <w:szCs w:val="20"/>
        </w:rPr>
        <w:t>All but the 4 hours of emergency medicine must be related to the practice of dentistry</w:t>
      </w:r>
    </w:p>
    <w:p w:rsidR="001756E3" w:rsidRDefault="001756E3" w:rsidP="001756E3">
      <w:pPr>
        <w:rPr>
          <w:b/>
          <w:bCs/>
          <w:sz w:val="20"/>
          <w:szCs w:val="20"/>
        </w:rPr>
      </w:pPr>
      <w:r>
        <w:rPr>
          <w:b/>
          <w:bCs/>
          <w:sz w:val="20"/>
          <w:szCs w:val="20"/>
        </w:rPr>
        <w:t>(b.) Approved Sponsors</w:t>
      </w:r>
    </w:p>
    <w:p w:rsidR="001756E3" w:rsidRDefault="001756E3" w:rsidP="009A75D2">
      <w:pPr>
        <w:pStyle w:val="ListParagraph"/>
        <w:numPr>
          <w:ilvl w:val="0"/>
          <w:numId w:val="3"/>
        </w:numPr>
        <w:rPr>
          <w:sz w:val="20"/>
          <w:szCs w:val="20"/>
        </w:rPr>
      </w:pPr>
      <w:r>
        <w:rPr>
          <w:sz w:val="20"/>
          <w:szCs w:val="20"/>
        </w:rPr>
        <w:t>A certified CHA/P Training Center</w:t>
      </w:r>
    </w:p>
    <w:p w:rsidR="009A75D2" w:rsidRPr="009A75D2" w:rsidRDefault="009A75D2" w:rsidP="009A75D2">
      <w:pPr>
        <w:pStyle w:val="ListParagraph"/>
        <w:numPr>
          <w:ilvl w:val="0"/>
          <w:numId w:val="3"/>
        </w:numPr>
        <w:rPr>
          <w:sz w:val="20"/>
          <w:szCs w:val="20"/>
        </w:rPr>
      </w:pPr>
      <w:r w:rsidRPr="009A75D2">
        <w:rPr>
          <w:sz w:val="20"/>
          <w:szCs w:val="20"/>
        </w:rPr>
        <w:t>The American Dental Association</w:t>
      </w:r>
      <w:r w:rsidR="00C039A0">
        <w:rPr>
          <w:sz w:val="20"/>
          <w:szCs w:val="20"/>
        </w:rPr>
        <w:t xml:space="preserve"> (ADA</w:t>
      </w:r>
      <w:r w:rsidR="001756E3">
        <w:rPr>
          <w:sz w:val="20"/>
          <w:szCs w:val="20"/>
        </w:rPr>
        <w:t xml:space="preserve"> CERP</w:t>
      </w:r>
      <w:r w:rsidR="00C039A0">
        <w:rPr>
          <w:sz w:val="20"/>
          <w:szCs w:val="20"/>
        </w:rPr>
        <w:t>)</w:t>
      </w:r>
    </w:p>
    <w:p w:rsidR="009A75D2" w:rsidRPr="009A75D2" w:rsidRDefault="009A75D2" w:rsidP="009A75D2">
      <w:pPr>
        <w:pStyle w:val="ListParagraph"/>
        <w:numPr>
          <w:ilvl w:val="0"/>
          <w:numId w:val="3"/>
        </w:numPr>
        <w:rPr>
          <w:sz w:val="20"/>
          <w:szCs w:val="20"/>
        </w:rPr>
      </w:pPr>
      <w:r w:rsidRPr="009A75D2">
        <w:rPr>
          <w:sz w:val="20"/>
          <w:szCs w:val="20"/>
        </w:rPr>
        <w:t>The Academy of General Dentistry</w:t>
      </w:r>
      <w:r w:rsidR="00C039A0">
        <w:rPr>
          <w:sz w:val="20"/>
          <w:szCs w:val="20"/>
        </w:rPr>
        <w:t xml:space="preserve"> (AGD</w:t>
      </w:r>
      <w:r w:rsidR="001756E3">
        <w:rPr>
          <w:sz w:val="20"/>
          <w:szCs w:val="20"/>
        </w:rPr>
        <w:t xml:space="preserve"> PACE</w:t>
      </w:r>
      <w:r w:rsidR="00C039A0">
        <w:rPr>
          <w:sz w:val="20"/>
          <w:szCs w:val="20"/>
        </w:rPr>
        <w:t>)</w:t>
      </w:r>
    </w:p>
    <w:p w:rsidR="009A75D2" w:rsidRPr="009A75D2" w:rsidRDefault="009A75D2" w:rsidP="009A75D2">
      <w:pPr>
        <w:pStyle w:val="ListParagraph"/>
        <w:numPr>
          <w:ilvl w:val="0"/>
          <w:numId w:val="3"/>
        </w:numPr>
        <w:rPr>
          <w:sz w:val="20"/>
          <w:szCs w:val="20"/>
        </w:rPr>
      </w:pPr>
      <w:r w:rsidRPr="009A75D2">
        <w:rPr>
          <w:sz w:val="20"/>
          <w:szCs w:val="20"/>
        </w:rPr>
        <w:t>The Alaska Dental Society</w:t>
      </w:r>
      <w:r w:rsidR="00C039A0">
        <w:rPr>
          <w:sz w:val="20"/>
          <w:szCs w:val="20"/>
        </w:rPr>
        <w:t xml:space="preserve"> (ADS)</w:t>
      </w:r>
    </w:p>
    <w:p w:rsidR="009A75D2" w:rsidRPr="009A75D2" w:rsidRDefault="009A75D2" w:rsidP="009A75D2">
      <w:pPr>
        <w:pStyle w:val="ListParagraph"/>
        <w:numPr>
          <w:ilvl w:val="0"/>
          <w:numId w:val="3"/>
        </w:numPr>
        <w:rPr>
          <w:sz w:val="20"/>
          <w:szCs w:val="20"/>
        </w:rPr>
      </w:pPr>
      <w:r w:rsidRPr="009A75D2">
        <w:rPr>
          <w:sz w:val="20"/>
          <w:szCs w:val="20"/>
        </w:rPr>
        <w:t>The Alaska Dental Hygiene Society</w:t>
      </w:r>
      <w:r w:rsidR="00C039A0">
        <w:rPr>
          <w:sz w:val="20"/>
          <w:szCs w:val="20"/>
        </w:rPr>
        <w:t xml:space="preserve"> (ADHS)</w:t>
      </w:r>
    </w:p>
    <w:p w:rsidR="009A75D2" w:rsidRPr="009A75D2" w:rsidRDefault="009A75D2" w:rsidP="009A75D2">
      <w:pPr>
        <w:pStyle w:val="ListParagraph"/>
        <w:numPr>
          <w:ilvl w:val="0"/>
          <w:numId w:val="3"/>
        </w:numPr>
        <w:rPr>
          <w:sz w:val="20"/>
          <w:szCs w:val="20"/>
        </w:rPr>
      </w:pPr>
      <w:r w:rsidRPr="009A75D2">
        <w:rPr>
          <w:sz w:val="20"/>
          <w:szCs w:val="20"/>
        </w:rPr>
        <w:t>An accredited postsecondary educational institution</w:t>
      </w:r>
    </w:p>
    <w:p w:rsidR="009A75D2" w:rsidRPr="009A75D2" w:rsidRDefault="009A75D2" w:rsidP="009A75D2">
      <w:pPr>
        <w:pStyle w:val="ListParagraph"/>
        <w:numPr>
          <w:ilvl w:val="0"/>
          <w:numId w:val="3"/>
        </w:numPr>
        <w:rPr>
          <w:sz w:val="20"/>
          <w:szCs w:val="20"/>
        </w:rPr>
      </w:pPr>
      <w:r w:rsidRPr="009A75D2">
        <w:rPr>
          <w:sz w:val="20"/>
          <w:szCs w:val="20"/>
        </w:rPr>
        <w:t xml:space="preserve">The Indian Health Service </w:t>
      </w:r>
      <w:r w:rsidR="00C039A0">
        <w:rPr>
          <w:sz w:val="20"/>
          <w:szCs w:val="20"/>
        </w:rPr>
        <w:t xml:space="preserve">(IHS) </w:t>
      </w:r>
      <w:r w:rsidRPr="009A75D2">
        <w:rPr>
          <w:sz w:val="20"/>
          <w:szCs w:val="20"/>
        </w:rPr>
        <w:t>or other agencies of the Federal government; or</w:t>
      </w:r>
    </w:p>
    <w:p w:rsidR="009A75D2" w:rsidRDefault="009A75D2" w:rsidP="009A75D2">
      <w:pPr>
        <w:pStyle w:val="ListParagraph"/>
        <w:numPr>
          <w:ilvl w:val="0"/>
          <w:numId w:val="3"/>
        </w:numPr>
        <w:rPr>
          <w:sz w:val="20"/>
          <w:szCs w:val="20"/>
        </w:rPr>
      </w:pPr>
      <w:r w:rsidRPr="009A75D2">
        <w:rPr>
          <w:sz w:val="20"/>
          <w:szCs w:val="20"/>
        </w:rPr>
        <w:t>An emergency care course approved by the State of Alaska, Indian Health Service, American Heart Association</w:t>
      </w:r>
      <w:r w:rsidR="00C039A0">
        <w:rPr>
          <w:sz w:val="20"/>
          <w:szCs w:val="20"/>
        </w:rPr>
        <w:t xml:space="preserve"> (AHA)</w:t>
      </w:r>
      <w:r w:rsidRPr="009A75D2">
        <w:rPr>
          <w:sz w:val="20"/>
          <w:szCs w:val="20"/>
        </w:rPr>
        <w:t>, or American Red Cross</w:t>
      </w:r>
      <w:r w:rsidR="001756E3">
        <w:rPr>
          <w:sz w:val="20"/>
          <w:szCs w:val="20"/>
        </w:rPr>
        <w:t xml:space="preserve"> </w:t>
      </w:r>
    </w:p>
    <w:p w:rsidR="00995DA5" w:rsidRPr="00995DA5" w:rsidRDefault="00995DA5" w:rsidP="00995DA5">
      <w:pPr>
        <w:pStyle w:val="ListParagraph"/>
        <w:numPr>
          <w:ilvl w:val="1"/>
          <w:numId w:val="3"/>
        </w:numPr>
        <w:rPr>
          <w:sz w:val="16"/>
          <w:szCs w:val="16"/>
        </w:rPr>
      </w:pPr>
      <w:r w:rsidRPr="00995DA5">
        <w:rPr>
          <w:sz w:val="16"/>
          <w:szCs w:val="16"/>
        </w:rPr>
        <w:t>Using Basic Life Support (BLS) for CE:  A BLS card with the beginning of the certification dated in the correct timeframe and that was given by an approved sponsor can be used similarly to a certificate of completion.  A DHA can count this on their log as 4 hours of required CE.</w:t>
      </w:r>
    </w:p>
    <w:p w:rsidR="009A75D2" w:rsidRPr="009A75D2" w:rsidRDefault="009A75D2" w:rsidP="009A75D2">
      <w:pPr>
        <w:rPr>
          <w:sz w:val="20"/>
          <w:szCs w:val="20"/>
        </w:rPr>
      </w:pPr>
      <w:r w:rsidRPr="009A75D2">
        <w:rPr>
          <w:b/>
          <w:bCs/>
          <w:sz w:val="20"/>
          <w:szCs w:val="20"/>
        </w:rPr>
        <w:t xml:space="preserve"> (c.)</w:t>
      </w:r>
      <w:r w:rsidRPr="009A75D2">
        <w:rPr>
          <w:sz w:val="20"/>
          <w:szCs w:val="20"/>
        </w:rPr>
        <w:t xml:space="preserve">  </w:t>
      </w:r>
      <w:r w:rsidRPr="009A75D2">
        <w:rPr>
          <w:b/>
          <w:sz w:val="20"/>
          <w:szCs w:val="20"/>
        </w:rPr>
        <w:t>Tribal Continuing Education Programs</w:t>
      </w:r>
      <w:r w:rsidRPr="009A75D2">
        <w:rPr>
          <w:sz w:val="20"/>
          <w:szCs w:val="20"/>
        </w:rPr>
        <w:t>. A tribal health organization can create its own CE and submit it to the CHAPCB to get it approved.  If approved, it counts towards the required 24 hours.</w:t>
      </w:r>
    </w:p>
    <w:p w:rsidR="009A75D2" w:rsidRPr="009A75D2" w:rsidRDefault="009A75D2" w:rsidP="009A75D2">
      <w:pPr>
        <w:rPr>
          <w:sz w:val="20"/>
          <w:szCs w:val="20"/>
        </w:rPr>
      </w:pPr>
      <w:r w:rsidRPr="009A75D2">
        <w:rPr>
          <w:b/>
          <w:bCs/>
          <w:sz w:val="20"/>
          <w:szCs w:val="20"/>
        </w:rPr>
        <w:t>(d.)</w:t>
      </w:r>
      <w:r w:rsidRPr="009A75D2">
        <w:rPr>
          <w:sz w:val="20"/>
          <w:szCs w:val="20"/>
        </w:rPr>
        <w:t xml:space="preserve"> </w:t>
      </w:r>
      <w:r w:rsidRPr="009A75D2">
        <w:rPr>
          <w:b/>
          <w:sz w:val="20"/>
          <w:szCs w:val="20"/>
        </w:rPr>
        <w:t xml:space="preserve">Self Study. </w:t>
      </w:r>
      <w:r w:rsidRPr="009A75D2">
        <w:rPr>
          <w:sz w:val="20"/>
          <w:szCs w:val="20"/>
        </w:rPr>
        <w:t>A self-study CE program sponsored by one of the organizations listed above in sections “b” or “c” that meets the requirements listed above in section “a” is considered approved by the board.</w:t>
      </w:r>
    </w:p>
    <w:p w:rsidR="00CD765E" w:rsidRPr="009A75D2" w:rsidRDefault="009A75D2">
      <w:pPr>
        <w:rPr>
          <w:sz w:val="20"/>
          <w:szCs w:val="20"/>
        </w:rPr>
      </w:pPr>
      <w:r w:rsidRPr="009A75D2">
        <w:rPr>
          <w:b/>
          <w:bCs/>
          <w:sz w:val="20"/>
          <w:szCs w:val="20"/>
        </w:rPr>
        <w:t>(e.)</w:t>
      </w:r>
      <w:r w:rsidRPr="009A75D2">
        <w:rPr>
          <w:sz w:val="20"/>
          <w:szCs w:val="20"/>
        </w:rPr>
        <w:t xml:space="preserve"> </w:t>
      </w:r>
      <w:r w:rsidRPr="009A75D2">
        <w:rPr>
          <w:b/>
          <w:sz w:val="20"/>
          <w:szCs w:val="20"/>
        </w:rPr>
        <w:t>Other.</w:t>
      </w:r>
      <w:r w:rsidRPr="009A75D2">
        <w:rPr>
          <w:sz w:val="20"/>
          <w:szCs w:val="20"/>
        </w:rPr>
        <w:t xml:space="preserve">  If the CE is not sponsored by one of the above organizations, the applicant can ask the CHAPCB to approve the CE.  They must submit evidence to the board that the CE meets the requirements listed above in section “a.”  This evidence can be submitted with the certification application or prior to the certification application.  The course will not count towards the required 24 hours of CE unless it is approved by the CHAPCB. </w:t>
      </w:r>
    </w:p>
    <w:sectPr w:rsidR="00CD765E" w:rsidRPr="009A75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A0" w:rsidRDefault="00B65AA0" w:rsidP="009A75D2">
      <w:pPr>
        <w:spacing w:after="0" w:line="240" w:lineRule="auto"/>
      </w:pPr>
      <w:r>
        <w:separator/>
      </w:r>
    </w:p>
  </w:endnote>
  <w:endnote w:type="continuationSeparator" w:id="0">
    <w:p w:rsidR="00B65AA0" w:rsidRDefault="00B65AA0" w:rsidP="009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F6" w:rsidRDefault="00D57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575603"/>
      <w:docPartObj>
        <w:docPartGallery w:val="Page Numbers (Bottom of Page)"/>
        <w:docPartUnique/>
      </w:docPartObj>
    </w:sdtPr>
    <w:sdtEndPr/>
    <w:sdtContent>
      <w:sdt>
        <w:sdtPr>
          <w:id w:val="-1769616900"/>
          <w:docPartObj>
            <w:docPartGallery w:val="Page Numbers (Top of Page)"/>
            <w:docPartUnique/>
          </w:docPartObj>
        </w:sdtPr>
        <w:sdtEndPr/>
        <w:sdtContent>
          <w:p w:rsidR="00B1251B" w:rsidRDefault="004B68F9">
            <w:pPr>
              <w:pStyle w:val="Footer"/>
              <w:jc w:val="right"/>
            </w:pPr>
            <w:r>
              <w:t>Form 00-03D (</w:t>
            </w:r>
            <w:r w:rsidR="007B795A">
              <w:rPr>
                <w:rFonts w:ascii="Times New Roman" w:hAnsi="Times New Roman" w:cs="Times New Roman"/>
              </w:rPr>
              <w:t>Revised 10/12/2022</w:t>
            </w:r>
            <w:r>
              <w:rPr>
                <w:rFonts w:ascii="Times New Roman" w:hAnsi="Times New Roman" w:cs="Times New Roman"/>
              </w:rPr>
              <w:t>)</w:t>
            </w:r>
            <w:r w:rsidR="00B1251B">
              <w:tab/>
            </w:r>
            <w:r w:rsidR="00B1251B">
              <w:tab/>
              <w:t xml:space="preserve">Page </w:t>
            </w:r>
            <w:r w:rsidR="00B1251B">
              <w:rPr>
                <w:b/>
                <w:bCs/>
                <w:sz w:val="24"/>
                <w:szCs w:val="24"/>
              </w:rPr>
              <w:fldChar w:fldCharType="begin"/>
            </w:r>
            <w:r w:rsidR="00B1251B">
              <w:rPr>
                <w:b/>
                <w:bCs/>
              </w:rPr>
              <w:instrText xml:space="preserve"> PAGE </w:instrText>
            </w:r>
            <w:r w:rsidR="00B1251B">
              <w:rPr>
                <w:b/>
                <w:bCs/>
                <w:sz w:val="24"/>
                <w:szCs w:val="24"/>
              </w:rPr>
              <w:fldChar w:fldCharType="separate"/>
            </w:r>
            <w:r w:rsidR="007B795A">
              <w:rPr>
                <w:b/>
                <w:bCs/>
                <w:noProof/>
              </w:rPr>
              <w:t>1</w:t>
            </w:r>
            <w:r w:rsidR="00B1251B">
              <w:rPr>
                <w:b/>
                <w:bCs/>
                <w:sz w:val="24"/>
                <w:szCs w:val="24"/>
              </w:rPr>
              <w:fldChar w:fldCharType="end"/>
            </w:r>
            <w:r w:rsidR="00B1251B">
              <w:t xml:space="preserve"> of </w:t>
            </w:r>
            <w:r w:rsidR="00B1251B">
              <w:rPr>
                <w:b/>
                <w:bCs/>
                <w:sz w:val="24"/>
                <w:szCs w:val="24"/>
              </w:rPr>
              <w:fldChar w:fldCharType="begin"/>
            </w:r>
            <w:r w:rsidR="00B1251B">
              <w:rPr>
                <w:b/>
                <w:bCs/>
              </w:rPr>
              <w:instrText xml:space="preserve"> NUMPAGES  </w:instrText>
            </w:r>
            <w:r w:rsidR="00B1251B">
              <w:rPr>
                <w:b/>
                <w:bCs/>
                <w:sz w:val="24"/>
                <w:szCs w:val="24"/>
              </w:rPr>
              <w:fldChar w:fldCharType="separate"/>
            </w:r>
            <w:r w:rsidR="007B795A">
              <w:rPr>
                <w:b/>
                <w:bCs/>
                <w:noProof/>
              </w:rPr>
              <w:t>2</w:t>
            </w:r>
            <w:r w:rsidR="00B1251B">
              <w:rPr>
                <w:b/>
                <w:bCs/>
                <w:sz w:val="24"/>
                <w:szCs w:val="24"/>
              </w:rPr>
              <w:fldChar w:fldCharType="end"/>
            </w:r>
          </w:p>
        </w:sdtContent>
      </w:sdt>
    </w:sdtContent>
  </w:sdt>
  <w:p w:rsidR="009A75D2" w:rsidRDefault="009A75D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F6" w:rsidRDefault="00D5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A0" w:rsidRDefault="00B65AA0" w:rsidP="009A75D2">
      <w:pPr>
        <w:spacing w:after="0" w:line="240" w:lineRule="auto"/>
      </w:pPr>
      <w:r>
        <w:separator/>
      </w:r>
    </w:p>
  </w:footnote>
  <w:footnote w:type="continuationSeparator" w:id="0">
    <w:p w:rsidR="00B65AA0" w:rsidRDefault="00B65AA0" w:rsidP="009A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F6" w:rsidRDefault="00D57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F6" w:rsidRDefault="00D57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F6" w:rsidRDefault="00D57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823"/>
    <w:multiLevelType w:val="hybridMultilevel"/>
    <w:tmpl w:val="5AFAB284"/>
    <w:lvl w:ilvl="0" w:tplc="F09C33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C542AC"/>
    <w:multiLevelType w:val="hybridMultilevel"/>
    <w:tmpl w:val="80C0D530"/>
    <w:lvl w:ilvl="0" w:tplc="FB7661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43D1726"/>
    <w:multiLevelType w:val="singleLevel"/>
    <w:tmpl w:val="6632F3FE"/>
    <w:lvl w:ilvl="0">
      <w:start w:val="1"/>
      <w:numFmt w:val="decimal"/>
      <w:lvlText w:val="%1."/>
      <w:lvlJc w:val="left"/>
      <w:pPr>
        <w:tabs>
          <w:tab w:val="num" w:pos="720"/>
        </w:tabs>
        <w:ind w:left="720" w:hanging="36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D2"/>
    <w:rsid w:val="000055E9"/>
    <w:rsid w:val="001756E3"/>
    <w:rsid w:val="002A2763"/>
    <w:rsid w:val="003945AB"/>
    <w:rsid w:val="003E5E8B"/>
    <w:rsid w:val="00440F4B"/>
    <w:rsid w:val="004B68F9"/>
    <w:rsid w:val="006B0D25"/>
    <w:rsid w:val="007B795A"/>
    <w:rsid w:val="00974F33"/>
    <w:rsid w:val="00986964"/>
    <w:rsid w:val="00995DA5"/>
    <w:rsid w:val="009A75D2"/>
    <w:rsid w:val="00A2197D"/>
    <w:rsid w:val="00A7696F"/>
    <w:rsid w:val="00B1251B"/>
    <w:rsid w:val="00B65AA0"/>
    <w:rsid w:val="00BA2968"/>
    <w:rsid w:val="00BD3749"/>
    <w:rsid w:val="00C02B81"/>
    <w:rsid w:val="00C039A0"/>
    <w:rsid w:val="00CD765E"/>
    <w:rsid w:val="00CE67B4"/>
    <w:rsid w:val="00D5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55DF2"/>
  <w15:chartTrackingRefBased/>
  <w15:docId w15:val="{81854794-87D5-4939-843D-971F3D4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5D2"/>
    <w:pPr>
      <w:spacing w:line="256" w:lineRule="auto"/>
      <w:ind w:left="720"/>
      <w:contextualSpacing/>
    </w:pPr>
  </w:style>
  <w:style w:type="paragraph" w:styleId="Header">
    <w:name w:val="header"/>
    <w:basedOn w:val="Normal"/>
    <w:link w:val="HeaderChar"/>
    <w:uiPriority w:val="99"/>
    <w:unhideWhenUsed/>
    <w:rsid w:val="009A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D2"/>
  </w:style>
  <w:style w:type="paragraph" w:styleId="Footer">
    <w:name w:val="footer"/>
    <w:basedOn w:val="Normal"/>
    <w:link w:val="FooterChar"/>
    <w:uiPriority w:val="99"/>
    <w:unhideWhenUsed/>
    <w:rsid w:val="009A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6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Burks</dc:creator>
  <cp:keywords/>
  <dc:description/>
  <cp:lastModifiedBy>Gonzalez, Ella</cp:lastModifiedBy>
  <cp:revision>2</cp:revision>
  <dcterms:created xsi:type="dcterms:W3CDTF">2022-11-09T00:37:00Z</dcterms:created>
  <dcterms:modified xsi:type="dcterms:W3CDTF">2022-11-09T00:37:00Z</dcterms:modified>
</cp:coreProperties>
</file>